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4C663" w14:textId="77777777" w:rsidR="009536AD" w:rsidRPr="00820547" w:rsidRDefault="009536AD" w:rsidP="009536AD">
      <w:r w:rsidRPr="00820547">
        <w:t xml:space="preserve">EMBARGO DO </w:t>
      </w:r>
      <w:r>
        <w:t>3</w:t>
      </w:r>
      <w:r w:rsidRPr="00820547">
        <w:t>. ZÁŘÍ 2026, 12:00 SELČ</w:t>
      </w:r>
    </w:p>
    <w:p w14:paraId="225BB290" w14:textId="7114F365" w:rsidR="009536AD" w:rsidRPr="00820547" w:rsidRDefault="009536AD" w:rsidP="009536AD">
      <w:pPr>
        <w:rPr>
          <w:b/>
          <w:bCs/>
        </w:rPr>
      </w:pPr>
      <w:r>
        <w:rPr>
          <w:b/>
          <w:bCs/>
        </w:rPr>
        <w:t xml:space="preserve">Šest výrazných tváří současné české vědy </w:t>
      </w:r>
      <w:r w:rsidRPr="00820547">
        <w:rPr>
          <w:b/>
          <w:bCs/>
        </w:rPr>
        <w:t>uspěl</w:t>
      </w:r>
      <w:r>
        <w:rPr>
          <w:b/>
          <w:bCs/>
        </w:rPr>
        <w:t>o</w:t>
      </w:r>
      <w:r w:rsidRPr="00820547">
        <w:rPr>
          <w:b/>
          <w:bCs/>
        </w:rPr>
        <w:t xml:space="preserve"> v ERC </w:t>
      </w:r>
      <w:proofErr w:type="spellStart"/>
      <w:r w:rsidRPr="00820547">
        <w:rPr>
          <w:b/>
          <w:bCs/>
        </w:rPr>
        <w:t>Starting</w:t>
      </w:r>
      <w:proofErr w:type="spellEnd"/>
      <w:r w:rsidRPr="00820547">
        <w:rPr>
          <w:b/>
          <w:bCs/>
        </w:rPr>
        <w:t xml:space="preserve"> </w:t>
      </w:r>
      <w:proofErr w:type="spellStart"/>
      <w:r w:rsidRPr="00820547">
        <w:rPr>
          <w:b/>
          <w:bCs/>
        </w:rPr>
        <w:t>Grants</w:t>
      </w:r>
      <w:proofErr w:type="spellEnd"/>
      <w:r w:rsidRPr="00820547">
        <w:rPr>
          <w:b/>
          <w:bCs/>
        </w:rPr>
        <w:t xml:space="preserve"> 2026</w:t>
      </w:r>
    </w:p>
    <w:p w14:paraId="32DDF5B0" w14:textId="2994FC74" w:rsidR="009536AD" w:rsidRPr="00064901" w:rsidRDefault="009536AD" w:rsidP="009536AD">
      <w:pPr>
        <w:rPr>
          <w:b/>
          <w:bCs/>
          <w:i/>
          <w:iCs/>
        </w:rPr>
      </w:pPr>
      <w:r w:rsidRPr="00820547">
        <w:rPr>
          <w:b/>
          <w:bCs/>
          <w:i/>
          <w:iCs/>
        </w:rPr>
        <w:t xml:space="preserve">Praha, </w:t>
      </w:r>
      <w:r>
        <w:rPr>
          <w:b/>
          <w:bCs/>
          <w:i/>
          <w:iCs/>
        </w:rPr>
        <w:t>3</w:t>
      </w:r>
      <w:r w:rsidRPr="00820547">
        <w:rPr>
          <w:b/>
          <w:bCs/>
          <w:i/>
          <w:iCs/>
        </w:rPr>
        <w:t xml:space="preserve">. září 2026 – </w:t>
      </w:r>
      <w:r>
        <w:rPr>
          <w:b/>
          <w:bCs/>
          <w:i/>
          <w:iCs/>
        </w:rPr>
        <w:t xml:space="preserve">Česko získalo </w:t>
      </w:r>
      <w:r w:rsidRPr="00064901">
        <w:rPr>
          <w:b/>
          <w:bCs/>
          <w:i/>
          <w:iCs/>
        </w:rPr>
        <w:t xml:space="preserve">v letošní </w:t>
      </w:r>
      <w:r w:rsidR="00B11CE3">
        <w:rPr>
          <w:b/>
          <w:bCs/>
          <w:i/>
          <w:iCs/>
        </w:rPr>
        <w:t xml:space="preserve">prestižní </w:t>
      </w:r>
      <w:r w:rsidRPr="00064901">
        <w:rPr>
          <w:b/>
          <w:bCs/>
          <w:i/>
          <w:iCs/>
        </w:rPr>
        <w:t xml:space="preserve">soutěži </w:t>
      </w:r>
      <w:r w:rsidR="008D2BAF">
        <w:rPr>
          <w:b/>
          <w:bCs/>
          <w:i/>
          <w:iCs/>
        </w:rPr>
        <w:t>šest</w:t>
      </w:r>
      <w:r w:rsidRPr="00064901">
        <w:rPr>
          <w:b/>
          <w:bCs/>
          <w:i/>
          <w:iCs/>
        </w:rPr>
        <w:t xml:space="preserve"> </w:t>
      </w:r>
      <w:r w:rsidR="002B0171">
        <w:rPr>
          <w:b/>
          <w:bCs/>
          <w:i/>
          <w:iCs/>
        </w:rPr>
        <w:t xml:space="preserve">ERC </w:t>
      </w:r>
      <w:proofErr w:type="spellStart"/>
      <w:r w:rsidR="002B0171">
        <w:rPr>
          <w:b/>
          <w:bCs/>
          <w:i/>
          <w:iCs/>
        </w:rPr>
        <w:t>Starting</w:t>
      </w:r>
      <w:proofErr w:type="spellEnd"/>
      <w:r w:rsidR="002B0171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grantů</w:t>
      </w:r>
      <w:r w:rsidRPr="00064901">
        <w:rPr>
          <w:b/>
          <w:bCs/>
          <w:i/>
          <w:iCs/>
        </w:rPr>
        <w:t xml:space="preserve"> pro začínající špičkové výzkumníky. Tři míří na české univerzity a tři na pracoviště Akademie věd ČR. Mezi letošními laureáty jsou čtyři ženy a dva muži; jejich projekty pokrývají témata </w:t>
      </w:r>
      <w:r>
        <w:rPr>
          <w:b/>
          <w:bCs/>
          <w:i/>
          <w:iCs/>
        </w:rPr>
        <w:t>od</w:t>
      </w:r>
      <w:r w:rsidRPr="00C54771">
        <w:rPr>
          <w:b/>
          <w:bCs/>
          <w:i/>
          <w:iCs/>
        </w:rPr>
        <w:t xml:space="preserve"> biomolekulárního výzkumu obchodu s otroky přes výzkum pěstování pouštních bylin pro tradiční čínskou medicínu až po pokročilé matematické algoritmy v teoretické informatice</w:t>
      </w:r>
      <w:r w:rsidRPr="00064901">
        <w:rPr>
          <w:b/>
          <w:bCs/>
          <w:i/>
          <w:iCs/>
        </w:rPr>
        <w:t xml:space="preserve">. </w:t>
      </w:r>
    </w:p>
    <w:p w14:paraId="08271D55" w14:textId="77777777" w:rsidR="009536AD" w:rsidRPr="00337F0E" w:rsidRDefault="009536AD" w:rsidP="009536AD">
      <w:pPr>
        <w:rPr>
          <w:b/>
          <w:bCs/>
        </w:rPr>
      </w:pPr>
      <w:r w:rsidRPr="00337F0E">
        <w:rPr>
          <w:b/>
          <w:bCs/>
        </w:rPr>
        <w:t>Za grantem jsou roky práce</w:t>
      </w:r>
    </w:p>
    <w:p w14:paraId="5F9D08CA" w14:textId="77777777" w:rsidR="009536AD" w:rsidRDefault="009536AD" w:rsidP="009536AD">
      <w:r w:rsidRPr="00064901">
        <w:t xml:space="preserve">Za každým z těchto šesti úspěchů jsou </w:t>
      </w:r>
      <w:r w:rsidRPr="003B2573">
        <w:rPr>
          <w:b/>
          <w:bCs/>
        </w:rPr>
        <w:t>roky odborné práce, vlastní výzkumná myšlenka a odvaha pustit se do projektu s nejistým výsledkem</w:t>
      </w:r>
      <w:r w:rsidRPr="00064901">
        <w:t xml:space="preserve">. Uchazeči o </w:t>
      </w:r>
      <w:proofErr w:type="spellStart"/>
      <w:r w:rsidRPr="00064901">
        <w:t>Starting</w:t>
      </w:r>
      <w:proofErr w:type="spellEnd"/>
      <w:r w:rsidRPr="00064901">
        <w:t xml:space="preserve"> Grant musí přesvědčit mezinárodní odborné panely nejen o originalitě svého výzkumného záměru, ale také o tom, že právě oni mají odborné zkušenosti a předpoklady jej uskutečnit. Součástí náročného výběrového řízení je také osobní pohovor. Letošní konkurence byla mimořádně vysoká: ERC obdržela 4 807 žádostí a podpoří </w:t>
      </w:r>
      <w:r>
        <w:t xml:space="preserve">421 </w:t>
      </w:r>
      <w:r w:rsidRPr="00064901">
        <w:t>projektů, tedy méně než desetinu přihlášených návrhů.</w:t>
      </w:r>
    </w:p>
    <w:p w14:paraId="26670F17" w14:textId="77777777" w:rsidR="009536AD" w:rsidRDefault="009536AD" w:rsidP="009536AD">
      <w:r w:rsidRPr="000D25B9">
        <w:rPr>
          <w:b/>
          <w:bCs/>
        </w:rPr>
        <w:t>Laureát</w:t>
      </w:r>
      <w:r>
        <w:rPr>
          <w:b/>
          <w:bCs/>
        </w:rPr>
        <w:t>ky a laureát</w:t>
      </w:r>
      <w:r w:rsidRPr="000D25B9">
        <w:rPr>
          <w:b/>
          <w:bCs/>
        </w:rPr>
        <w:t xml:space="preserve">i ERC </w:t>
      </w:r>
      <w:proofErr w:type="spellStart"/>
      <w:r w:rsidRPr="000D25B9">
        <w:rPr>
          <w:b/>
          <w:bCs/>
        </w:rPr>
        <w:t>Starting</w:t>
      </w:r>
      <w:proofErr w:type="spellEnd"/>
      <w:r w:rsidRPr="000D25B9">
        <w:rPr>
          <w:b/>
          <w:bCs/>
        </w:rPr>
        <w:t xml:space="preserve"> </w:t>
      </w:r>
      <w:proofErr w:type="spellStart"/>
      <w:r w:rsidRPr="000D25B9">
        <w:rPr>
          <w:b/>
          <w:bCs/>
        </w:rPr>
        <w:t>Grants</w:t>
      </w:r>
      <w:proofErr w:type="spellEnd"/>
      <w:r w:rsidRPr="000D25B9">
        <w:rPr>
          <w:b/>
          <w:bCs/>
        </w:rPr>
        <w:t xml:space="preserve"> 2026</w:t>
      </w:r>
    </w:p>
    <w:p w14:paraId="5ABAB9CC" w14:textId="31B0F7A4" w:rsidR="009536AD" w:rsidRPr="00BE7DB6" w:rsidRDefault="009536AD" w:rsidP="009536AD">
      <w:r w:rsidRPr="00BE7DB6">
        <w:rPr>
          <w:b/>
          <w:bCs/>
        </w:rPr>
        <w:t>Zuzana Hofmanová</w:t>
      </w:r>
      <w:r w:rsidRPr="00BE7DB6">
        <w:t xml:space="preserve"> z</w:t>
      </w:r>
      <w:r w:rsidR="00090BC3">
        <w:t> </w:t>
      </w:r>
      <w:r w:rsidR="00090BC3" w:rsidRPr="00090BC3">
        <w:rPr>
          <w:b/>
          <w:bCs/>
        </w:rPr>
        <w:t xml:space="preserve">Filozofické fakulty </w:t>
      </w:r>
      <w:r w:rsidRPr="00BE7DB6">
        <w:rPr>
          <w:b/>
          <w:bCs/>
        </w:rPr>
        <w:t>Masarykovy univerzity</w:t>
      </w:r>
      <w:r w:rsidRPr="00BE7DB6">
        <w:t xml:space="preserve"> se dlouhodobě věnuje </w:t>
      </w:r>
      <w:proofErr w:type="spellStart"/>
      <w:r w:rsidRPr="00BE7DB6">
        <w:t>archeogenetice</w:t>
      </w:r>
      <w:proofErr w:type="spellEnd"/>
      <w:r w:rsidRPr="00BE7DB6">
        <w:t xml:space="preserve"> a v projektu </w:t>
      </w:r>
      <w:r w:rsidRPr="00BE7DB6">
        <w:rPr>
          <w:b/>
          <w:bCs/>
        </w:rPr>
        <w:t>SLAVA</w:t>
      </w:r>
      <w:r w:rsidRPr="00BE7DB6">
        <w:t xml:space="preserve"> </w:t>
      </w:r>
      <w:r>
        <w:t>bude zkoumat</w:t>
      </w:r>
      <w:r w:rsidRPr="00BE7DB6">
        <w:t xml:space="preserve"> dálkový obchod s otroky v raném středověku. Jako tuzemská průkopnice </w:t>
      </w:r>
      <w:proofErr w:type="spellStart"/>
      <w:r w:rsidR="00034380">
        <w:t>archeogenomiky</w:t>
      </w:r>
      <w:proofErr w:type="spellEnd"/>
      <w:r w:rsidRPr="00BE7DB6">
        <w:t xml:space="preserve"> získala Cenu Nadace Neuron za rok 2025 pro nadějné vědce a publikovala významné objevy o původu starých Slovanů a Avarů v prestižním časopise </w:t>
      </w:r>
      <w:proofErr w:type="spellStart"/>
      <w:r w:rsidRPr="00BE7DB6">
        <w:rPr>
          <w:i/>
          <w:iCs/>
        </w:rPr>
        <w:t>Nature</w:t>
      </w:r>
      <w:proofErr w:type="spellEnd"/>
      <w:r w:rsidRPr="00BE7DB6">
        <w:t>.</w:t>
      </w:r>
    </w:p>
    <w:p w14:paraId="4876BC26" w14:textId="439C00DF" w:rsidR="009536AD" w:rsidRPr="00BE7DB6" w:rsidRDefault="009536AD" w:rsidP="009536AD">
      <w:r w:rsidRPr="00BE7DB6">
        <w:rPr>
          <w:b/>
          <w:bCs/>
        </w:rPr>
        <w:t xml:space="preserve">Ian </w:t>
      </w:r>
      <w:proofErr w:type="spellStart"/>
      <w:r w:rsidRPr="00BE7DB6">
        <w:rPr>
          <w:b/>
          <w:bCs/>
        </w:rPr>
        <w:t>Mertz</w:t>
      </w:r>
      <w:proofErr w:type="spellEnd"/>
      <w:r w:rsidRPr="00BE7DB6">
        <w:t xml:space="preserve"> z</w:t>
      </w:r>
      <w:r w:rsidR="006D50FE">
        <w:t> </w:t>
      </w:r>
      <w:r w:rsidR="006D50FE" w:rsidRPr="006D50FE">
        <w:rPr>
          <w:b/>
          <w:bCs/>
        </w:rPr>
        <w:t>Matematicko-fyzikální fakulty</w:t>
      </w:r>
      <w:r w:rsidRPr="00BE7DB6">
        <w:t xml:space="preserve"> </w:t>
      </w:r>
      <w:r w:rsidRPr="00BE7DB6">
        <w:rPr>
          <w:b/>
          <w:bCs/>
        </w:rPr>
        <w:t>Univerzity Karlovy</w:t>
      </w:r>
      <w:r w:rsidRPr="00BE7DB6">
        <w:t xml:space="preserve"> se zaměřuje na teoretickou informatiku a v projektu </w:t>
      </w:r>
      <w:r w:rsidRPr="00BE7DB6">
        <w:rPr>
          <w:b/>
          <w:bCs/>
        </w:rPr>
        <w:t>STRAPS</w:t>
      </w:r>
      <w:r w:rsidRPr="00BE7DB6">
        <w:t xml:space="preserve"> </w:t>
      </w:r>
      <w:r>
        <w:t>bude řešit</w:t>
      </w:r>
      <w:r w:rsidRPr="00BE7DB6">
        <w:t xml:space="preserve"> syntézu tradičních </w:t>
      </w:r>
      <w:r w:rsidR="00BE1D38">
        <w:t xml:space="preserve">a inovativních </w:t>
      </w:r>
      <w:r w:rsidRPr="00BE7DB6">
        <w:t xml:space="preserve">přístupů k paměťové složitosti. Specializuje se na tzv. </w:t>
      </w:r>
      <w:proofErr w:type="spellStart"/>
      <w:r w:rsidRPr="00BE7DB6">
        <w:rPr>
          <w:i/>
          <w:iCs/>
        </w:rPr>
        <w:t>catalytic</w:t>
      </w:r>
      <w:proofErr w:type="spellEnd"/>
      <w:r w:rsidRPr="00BE7DB6">
        <w:rPr>
          <w:i/>
          <w:iCs/>
        </w:rPr>
        <w:t xml:space="preserve"> </w:t>
      </w:r>
      <w:proofErr w:type="spellStart"/>
      <w:r w:rsidRPr="00BE7DB6">
        <w:rPr>
          <w:i/>
          <w:iCs/>
        </w:rPr>
        <w:t>computing</w:t>
      </w:r>
      <w:proofErr w:type="spellEnd"/>
      <w:r w:rsidRPr="00BE7DB6">
        <w:t xml:space="preserve"> (využívání již zaplněné paměti) a jeho přelomový algoritmus pro řešení „</w:t>
      </w:r>
      <w:proofErr w:type="spellStart"/>
      <w:r w:rsidRPr="00BE7DB6">
        <w:t>Tree</w:t>
      </w:r>
      <w:proofErr w:type="spellEnd"/>
      <w:r w:rsidRPr="00BE7DB6">
        <w:t xml:space="preserve"> </w:t>
      </w:r>
      <w:proofErr w:type="spellStart"/>
      <w:r w:rsidRPr="00BE7DB6">
        <w:t>Evaluation</w:t>
      </w:r>
      <w:proofErr w:type="spellEnd"/>
      <w:r w:rsidRPr="00BE7DB6">
        <w:t xml:space="preserve"> </w:t>
      </w:r>
      <w:proofErr w:type="spellStart"/>
      <w:r w:rsidRPr="00BE7DB6">
        <w:t>Problem</w:t>
      </w:r>
      <w:proofErr w:type="spellEnd"/>
      <w:r w:rsidRPr="00BE7DB6">
        <w:t xml:space="preserve">“ vyzdvihl v roce 2025 prestižní vědecký časopis </w:t>
      </w:r>
      <w:proofErr w:type="spellStart"/>
      <w:r w:rsidRPr="00BE7DB6">
        <w:rPr>
          <w:i/>
          <w:iCs/>
        </w:rPr>
        <w:t>Quanta</w:t>
      </w:r>
      <w:proofErr w:type="spellEnd"/>
      <w:r w:rsidRPr="00BE7DB6">
        <w:rPr>
          <w:i/>
          <w:iCs/>
        </w:rPr>
        <w:t xml:space="preserve"> </w:t>
      </w:r>
      <w:proofErr w:type="spellStart"/>
      <w:r w:rsidRPr="00BE7DB6">
        <w:rPr>
          <w:i/>
          <w:iCs/>
        </w:rPr>
        <w:t>Magazine</w:t>
      </w:r>
      <w:proofErr w:type="spellEnd"/>
      <w:r w:rsidRPr="00BE7DB6">
        <w:t>.</w:t>
      </w:r>
    </w:p>
    <w:p w14:paraId="0E1CCD02" w14:textId="77777777" w:rsidR="009536AD" w:rsidRPr="00BE7DB6" w:rsidRDefault="009536AD" w:rsidP="009536AD">
      <w:r w:rsidRPr="00BE7DB6">
        <w:rPr>
          <w:b/>
          <w:bCs/>
        </w:rPr>
        <w:t xml:space="preserve">Ondřej </w:t>
      </w:r>
      <w:proofErr w:type="spellStart"/>
      <w:r w:rsidRPr="00BE7DB6">
        <w:rPr>
          <w:b/>
          <w:bCs/>
        </w:rPr>
        <w:t>Mrózek</w:t>
      </w:r>
      <w:proofErr w:type="spellEnd"/>
      <w:r w:rsidRPr="00BE7DB6">
        <w:t xml:space="preserve"> z </w:t>
      </w:r>
      <w:r w:rsidRPr="00BE7DB6">
        <w:rPr>
          <w:b/>
          <w:bCs/>
        </w:rPr>
        <w:t>Ústavu anorganické chemie AV ČR</w:t>
      </w:r>
      <w:r w:rsidRPr="00BE7DB6">
        <w:t xml:space="preserve"> se věnuje syntetické chemii a v projektu </w:t>
      </w:r>
      <w:r w:rsidRPr="00BE7DB6">
        <w:rPr>
          <w:b/>
          <w:bCs/>
        </w:rPr>
        <w:t>LUMICA</w:t>
      </w:r>
      <w:r w:rsidRPr="00BE7DB6">
        <w:t xml:space="preserve"> </w:t>
      </w:r>
      <w:r>
        <w:t>bude vyvíjet</w:t>
      </w:r>
      <w:r w:rsidRPr="00BE7DB6">
        <w:t xml:space="preserve"> novou generaci svítících materiálů, které nahrazují drahé a vzácné kovy dostupnějším uhlíkem. Za své mimořádné výsledky v oblasti výzkumu luminoforů obdržel v roce 2026 významné ocenění Akademie věd ČR – Prémii Otto Wichterleho.</w:t>
      </w:r>
    </w:p>
    <w:p w14:paraId="01F178FB" w14:textId="55DB4328" w:rsidR="009536AD" w:rsidRPr="00BE7DB6" w:rsidRDefault="009536AD" w:rsidP="009536AD">
      <w:r w:rsidRPr="00BE7DB6">
        <w:rPr>
          <w:b/>
          <w:bCs/>
        </w:rPr>
        <w:t>Hana Polášek-Sedláčková</w:t>
      </w:r>
      <w:r w:rsidRPr="00BE7DB6">
        <w:t xml:space="preserve"> z </w:t>
      </w:r>
      <w:r w:rsidRPr="00BE7DB6">
        <w:rPr>
          <w:b/>
          <w:bCs/>
        </w:rPr>
        <w:t>Biofyzikálního ústavu AV ČR</w:t>
      </w:r>
      <w:r w:rsidRPr="00BE7DB6">
        <w:t xml:space="preserve"> studuje molekulární mechanismy kopírování DNA a v projektu </w:t>
      </w:r>
      <w:r w:rsidRPr="00BE7DB6">
        <w:rPr>
          <w:b/>
          <w:bCs/>
        </w:rPr>
        <w:t>REWIRE</w:t>
      </w:r>
      <w:r w:rsidRPr="00BE7DB6">
        <w:t xml:space="preserve"> </w:t>
      </w:r>
      <w:r>
        <w:t>se zaměří na</w:t>
      </w:r>
      <w:r w:rsidRPr="00BE7DB6">
        <w:t xml:space="preserve"> buněčnou připravenost k replikaci. Je čerstvou a v Česku jedinou držitelkou prestižního evropského grantu </w:t>
      </w:r>
      <w:r w:rsidRPr="00BE7DB6">
        <w:rPr>
          <w:i/>
          <w:iCs/>
        </w:rPr>
        <w:t xml:space="preserve">EMBO </w:t>
      </w:r>
      <w:proofErr w:type="spellStart"/>
      <w:r w:rsidRPr="00BE7DB6">
        <w:rPr>
          <w:i/>
          <w:iCs/>
        </w:rPr>
        <w:t>Installation</w:t>
      </w:r>
      <w:proofErr w:type="spellEnd"/>
      <w:r w:rsidRPr="00BE7DB6">
        <w:rPr>
          <w:i/>
          <w:iCs/>
        </w:rPr>
        <w:t xml:space="preserve"> grant</w:t>
      </w:r>
      <w:r w:rsidRPr="00BE7DB6">
        <w:t xml:space="preserve"> a v roce 2025 </w:t>
      </w:r>
      <w:r w:rsidR="00897B6F">
        <w:t xml:space="preserve">pro </w:t>
      </w:r>
      <w:proofErr w:type="spellStart"/>
      <w:r w:rsidR="00897B6F">
        <w:t>Nature</w:t>
      </w:r>
      <w:proofErr w:type="spellEnd"/>
      <w:r w:rsidR="00897B6F">
        <w:t xml:space="preserve"> Communications popsala</w:t>
      </w:r>
      <w:r w:rsidRPr="00BE7DB6">
        <w:t xml:space="preserve"> nový buněčný mechanismus zabraňující poškození genetické informace při buněčném dělení.</w:t>
      </w:r>
    </w:p>
    <w:p w14:paraId="27BAF1F4" w14:textId="76639AEF" w:rsidR="009536AD" w:rsidRPr="00BE7DB6" w:rsidRDefault="009536AD" w:rsidP="009536AD">
      <w:r w:rsidRPr="00BE7DB6">
        <w:rPr>
          <w:b/>
          <w:bCs/>
        </w:rPr>
        <w:lastRenderedPageBreak/>
        <w:t xml:space="preserve">Petra Johana </w:t>
      </w:r>
      <w:proofErr w:type="spellStart"/>
      <w:r w:rsidRPr="00BE7DB6">
        <w:rPr>
          <w:b/>
          <w:bCs/>
        </w:rPr>
        <w:t>Poncarová</w:t>
      </w:r>
      <w:proofErr w:type="spellEnd"/>
      <w:r w:rsidRPr="00BE7DB6">
        <w:t xml:space="preserve"> z</w:t>
      </w:r>
      <w:r w:rsidR="00EC7400">
        <w:t> </w:t>
      </w:r>
      <w:r w:rsidR="00EC7400" w:rsidRPr="00EC7400">
        <w:rPr>
          <w:b/>
          <w:bCs/>
        </w:rPr>
        <w:t>Filozofické fakulty</w:t>
      </w:r>
      <w:r w:rsidR="00EC7400">
        <w:t xml:space="preserve"> </w:t>
      </w:r>
      <w:r w:rsidRPr="00BE7DB6">
        <w:rPr>
          <w:b/>
          <w:bCs/>
        </w:rPr>
        <w:t xml:space="preserve">Univerzity </w:t>
      </w:r>
      <w:r w:rsidR="002478CE" w:rsidRPr="00A24AEB">
        <w:t> </w:t>
      </w:r>
      <w:r w:rsidR="002478CE" w:rsidRPr="00A24AEB">
        <w:t>je</w:t>
      </w:r>
      <w:r w:rsidR="002478CE" w:rsidRPr="002478CE">
        <w:t xml:space="preserve"> </w:t>
      </w:r>
      <w:r w:rsidR="002478CE" w:rsidRPr="002478CE">
        <w:t>přední evropskou expertk</w:t>
      </w:r>
      <w:r w:rsidR="002478CE">
        <w:t>o</w:t>
      </w:r>
      <w:r w:rsidR="002478CE" w:rsidRPr="002478CE">
        <w:t>u na moderní literaturu ve skotské gaelštině</w:t>
      </w:r>
      <w:r w:rsidR="002478CE">
        <w:t xml:space="preserve"> </w:t>
      </w:r>
      <w:r w:rsidRPr="00BE7DB6">
        <w:t xml:space="preserve">a v projektu </w:t>
      </w:r>
      <w:r w:rsidRPr="00BE7DB6">
        <w:rPr>
          <w:b/>
          <w:bCs/>
        </w:rPr>
        <w:t>NUDGERS</w:t>
      </w:r>
      <w:r w:rsidRPr="00BE7DB6">
        <w:t xml:space="preserve"> </w:t>
      </w:r>
      <w:r>
        <w:t>se bude věnovat</w:t>
      </w:r>
      <w:r w:rsidRPr="00BE7DB6">
        <w:t xml:space="preserve"> autor</w:t>
      </w:r>
      <w:r>
        <w:t>ům</w:t>
      </w:r>
      <w:r w:rsidRPr="00BE7DB6">
        <w:t xml:space="preserve"> píšící</w:t>
      </w:r>
      <w:r>
        <w:t>m</w:t>
      </w:r>
      <w:r w:rsidRPr="00BE7DB6">
        <w:t xml:space="preserve"> v minoritních jazycích. Za svou knihu </w:t>
      </w:r>
      <w:r w:rsidRPr="00BE7DB6">
        <w:rPr>
          <w:i/>
          <w:iCs/>
        </w:rPr>
        <w:t xml:space="preserve">An </w:t>
      </w:r>
      <w:proofErr w:type="spellStart"/>
      <w:r w:rsidRPr="00BE7DB6">
        <w:rPr>
          <w:i/>
          <w:iCs/>
        </w:rPr>
        <w:t>Staran</w:t>
      </w:r>
      <w:proofErr w:type="spellEnd"/>
      <w:r w:rsidRPr="00BE7DB6">
        <w:t xml:space="preserve"> mapující dílo spisovatele </w:t>
      </w:r>
      <w:proofErr w:type="spellStart"/>
      <w:r w:rsidRPr="00BE7DB6">
        <w:t>Dericka</w:t>
      </w:r>
      <w:proofErr w:type="spellEnd"/>
      <w:r w:rsidRPr="00BE7DB6">
        <w:t xml:space="preserve"> Thomsona získala ve Skotsku koncem roku 2025 dvě prestižní literární ceny a kniha byla nominována na </w:t>
      </w:r>
      <w:proofErr w:type="spellStart"/>
      <w:r w:rsidRPr="00BE7DB6">
        <w:rPr>
          <w:i/>
          <w:iCs/>
        </w:rPr>
        <w:t>Highland</w:t>
      </w:r>
      <w:proofErr w:type="spellEnd"/>
      <w:r w:rsidRPr="00BE7DB6">
        <w:rPr>
          <w:i/>
          <w:iCs/>
        </w:rPr>
        <w:t xml:space="preserve"> </w:t>
      </w:r>
      <w:proofErr w:type="spellStart"/>
      <w:r w:rsidRPr="00BE7DB6">
        <w:rPr>
          <w:i/>
          <w:iCs/>
        </w:rPr>
        <w:t>Book</w:t>
      </w:r>
      <w:proofErr w:type="spellEnd"/>
      <w:r w:rsidRPr="00BE7DB6">
        <w:rPr>
          <w:i/>
          <w:iCs/>
        </w:rPr>
        <w:t xml:space="preserve"> </w:t>
      </w:r>
      <w:proofErr w:type="spellStart"/>
      <w:r w:rsidRPr="00BE7DB6">
        <w:rPr>
          <w:i/>
          <w:iCs/>
        </w:rPr>
        <w:t>Prize</w:t>
      </w:r>
      <w:proofErr w:type="spellEnd"/>
      <w:r w:rsidRPr="00BE7DB6">
        <w:t>.</w:t>
      </w:r>
    </w:p>
    <w:p w14:paraId="49E0DD08" w14:textId="50634055" w:rsidR="009536AD" w:rsidRPr="00BE7DB6" w:rsidRDefault="009536AD" w:rsidP="009536AD">
      <w:r w:rsidRPr="00BE7DB6">
        <w:rPr>
          <w:b/>
          <w:bCs/>
        </w:rPr>
        <w:t xml:space="preserve">Hedwig </w:t>
      </w:r>
      <w:proofErr w:type="spellStart"/>
      <w:r w:rsidRPr="00BE7DB6">
        <w:rPr>
          <w:b/>
          <w:bCs/>
        </w:rPr>
        <w:t>Waters</w:t>
      </w:r>
      <w:proofErr w:type="spellEnd"/>
      <w:r w:rsidRPr="00BE7DB6">
        <w:t xml:space="preserve"> z </w:t>
      </w:r>
      <w:r w:rsidRPr="00BE7DB6">
        <w:rPr>
          <w:b/>
          <w:bCs/>
        </w:rPr>
        <w:t>Etnologického ústavu AV ČR</w:t>
      </w:r>
      <w:r w:rsidRPr="00BE7DB6">
        <w:t xml:space="preserve"> </w:t>
      </w:r>
      <w:r w:rsidR="003E5C4C">
        <w:t>je americká</w:t>
      </w:r>
      <w:r w:rsidR="00741779">
        <w:t xml:space="preserve"> sociokulturní a ekonomická antropoložka</w:t>
      </w:r>
      <w:r w:rsidR="005255DA">
        <w:t xml:space="preserve">, která </w:t>
      </w:r>
      <w:r w:rsidR="003D57CA" w:rsidRPr="003D57CA">
        <w:t>se ve svém výzkumu dlouhodobě specializuje na Mongolsko a oblast vnitřní Asie</w:t>
      </w:r>
      <w:r w:rsidR="003D57CA">
        <w:t>. V</w:t>
      </w:r>
      <w:r w:rsidRPr="00BE7DB6">
        <w:t xml:space="preserve"> projektu </w:t>
      </w:r>
      <w:proofErr w:type="spellStart"/>
      <w:r w:rsidRPr="00BE7DB6">
        <w:rPr>
          <w:b/>
          <w:bCs/>
        </w:rPr>
        <w:t>MetWilds</w:t>
      </w:r>
      <w:proofErr w:type="spellEnd"/>
      <w:r w:rsidRPr="00BE7DB6">
        <w:t xml:space="preserve"> </w:t>
      </w:r>
      <w:r w:rsidR="006F5EB0">
        <w:t xml:space="preserve">bude </w:t>
      </w:r>
      <w:r w:rsidR="008A0E69">
        <w:t>sledovat metabolické procesy</w:t>
      </w:r>
      <w:r w:rsidR="008A5277">
        <w:t xml:space="preserve"> rostlin v tradiční čínské medicíně. </w:t>
      </w:r>
      <w:r w:rsidR="002D2BA0">
        <w:t xml:space="preserve">Od září 2026 </w:t>
      </w:r>
      <w:r w:rsidR="00AA6C8B">
        <w:t xml:space="preserve">má </w:t>
      </w:r>
      <w:r w:rsidR="00EF2149">
        <w:t>fina</w:t>
      </w:r>
      <w:r w:rsidR="00A47BF2">
        <w:t>n</w:t>
      </w:r>
      <w:r w:rsidR="00EF2149">
        <w:t xml:space="preserve">ční podporu ERC CZ </w:t>
      </w:r>
      <w:r w:rsidR="00AA6C8B">
        <w:t>pro svůj výzkum</w:t>
      </w:r>
      <w:r w:rsidR="00090E2F">
        <w:t xml:space="preserve">, ve kterém </w:t>
      </w:r>
      <w:r w:rsidRPr="00BE7DB6">
        <w:t xml:space="preserve">zkoumá pěstování pouštních rostlin </w:t>
      </w:r>
      <w:r w:rsidR="008C3B58">
        <w:t xml:space="preserve">způsobem imitujícím </w:t>
      </w:r>
      <w:r w:rsidR="00A47BF2">
        <w:t>divoké přírodní podmínky</w:t>
      </w:r>
      <w:r w:rsidR="008C3B58">
        <w:t>.</w:t>
      </w:r>
      <w:r w:rsidR="00FB2051">
        <w:t xml:space="preserve"> U</w:t>
      </w:r>
      <w:r w:rsidRPr="00BE7DB6">
        <w:t xml:space="preserve"> prestižního nakladatelství </w:t>
      </w:r>
      <w:r w:rsidRPr="00BE7DB6">
        <w:rPr>
          <w:i/>
          <w:iCs/>
        </w:rPr>
        <w:t xml:space="preserve">UCL </w:t>
      </w:r>
      <w:proofErr w:type="spellStart"/>
      <w:r w:rsidRPr="00BE7DB6">
        <w:rPr>
          <w:i/>
          <w:iCs/>
        </w:rPr>
        <w:t>Press</w:t>
      </w:r>
      <w:proofErr w:type="spellEnd"/>
      <w:r w:rsidRPr="00BE7DB6">
        <w:t xml:space="preserve"> vydala oceňovanou monografii o </w:t>
      </w:r>
      <w:r w:rsidR="005B78CD">
        <w:t xml:space="preserve">životech obyvatel v </w:t>
      </w:r>
      <w:r w:rsidRPr="00BE7DB6">
        <w:t>mongolsk</w:t>
      </w:r>
      <w:r w:rsidR="00AD24A7">
        <w:t>o-čínském pohraničí</w:t>
      </w:r>
      <w:r w:rsidRPr="00BE7DB6">
        <w:t>.</w:t>
      </w:r>
    </w:p>
    <w:p w14:paraId="528C6002" w14:textId="77777777" w:rsidR="009536AD" w:rsidRPr="003B2573" w:rsidRDefault="009536AD" w:rsidP="009536AD">
      <w:pPr>
        <w:rPr>
          <w:b/>
          <w:bCs/>
        </w:rPr>
      </w:pPr>
      <w:r w:rsidRPr="003B2573">
        <w:rPr>
          <w:b/>
          <w:bCs/>
        </w:rPr>
        <w:t>Grant otevírá cestu k vlastnímu týmu</w:t>
      </w:r>
    </w:p>
    <w:p w14:paraId="6E4C2057" w14:textId="77777777" w:rsidR="009536AD" w:rsidRDefault="009536AD" w:rsidP="009536AD">
      <w:pPr>
        <w:rPr>
          <w:b/>
          <w:bCs/>
        </w:rPr>
      </w:pPr>
      <w:r w:rsidRPr="003B2573">
        <w:t xml:space="preserve">ERC </w:t>
      </w:r>
      <w:proofErr w:type="spellStart"/>
      <w:r w:rsidRPr="003B2573">
        <w:t>Starting</w:t>
      </w:r>
      <w:proofErr w:type="spellEnd"/>
      <w:r w:rsidRPr="003B2573">
        <w:t xml:space="preserve"> Grant může být pro vědce na začátku samostatné kariéry zásadním profesním mezníkem. Základní podpora dosahuje až </w:t>
      </w:r>
      <w:r w:rsidRPr="003B2573">
        <w:rPr>
          <w:b/>
          <w:bCs/>
        </w:rPr>
        <w:t>1,5 milionu eur na pět let</w:t>
      </w:r>
      <w:r w:rsidRPr="003B2573">
        <w:t>, v odůvodněných případech může být navýšena až o další milion eur například na nákup unikátního vybavení</w:t>
      </w:r>
      <w:r>
        <w:t xml:space="preserve"> (a až o dva miliony eur více pro vědce, kteří se stěhují do EU ze třetích zemí)</w:t>
      </w:r>
      <w:r w:rsidRPr="003B2573">
        <w:t xml:space="preserve">. Grant umožňuje laureátům sestavit vlastní výzkumné týmy a vytváří prostor pro práci dalších doktorandů, </w:t>
      </w:r>
      <w:proofErr w:type="spellStart"/>
      <w:r w:rsidRPr="003B2573">
        <w:t>postdoktorandů</w:t>
      </w:r>
      <w:proofErr w:type="spellEnd"/>
      <w:r w:rsidRPr="003B2573">
        <w:t xml:space="preserve"> a spolupracovníků. Úspěch jednotlivých vědců tak současně posiluje instituce, na nichž budou své projekty realizovat, i celé české výzkumné prostředí.</w:t>
      </w:r>
      <w:r w:rsidRPr="003B2573">
        <w:rPr>
          <w:b/>
          <w:bCs/>
        </w:rPr>
        <w:t xml:space="preserve"> </w:t>
      </w:r>
    </w:p>
    <w:p w14:paraId="79818DDB" w14:textId="77777777" w:rsidR="009536AD" w:rsidRPr="003B2573" w:rsidRDefault="009536AD" w:rsidP="009536AD">
      <w:pPr>
        <w:rPr>
          <w:b/>
          <w:bCs/>
        </w:rPr>
      </w:pPr>
      <w:r w:rsidRPr="003B2573">
        <w:rPr>
          <w:b/>
          <w:bCs/>
        </w:rPr>
        <w:t>K úspěchu pomáhá i národní podpora</w:t>
      </w:r>
    </w:p>
    <w:p w14:paraId="7A2C0C42" w14:textId="77777777" w:rsidR="009536AD" w:rsidRPr="003B2573" w:rsidRDefault="009536AD" w:rsidP="009536AD">
      <w:r w:rsidRPr="003B2573">
        <w:t xml:space="preserve">K tomu, aby se výzkumníci v Česku dokázali v mimořádně konkurenční soutěži prosadit, přispívá také systematická podpora uchazečů o granty ERC. Tu v Česku zajišťuje Národní informační centrum pro evropský výzkum (NICER) při Technologickém centru Praha ve spolupráci s Expertní skupinou na podporu žadatelů ve výzvách ERC. Uchazeči mohou využít individuální konzultace, informační a vzdělávací akce i simulované pohovory, které jim umožňují připravit se na závěrečnou obhajobu před odbornými panely ERC. </w:t>
      </w:r>
    </w:p>
    <w:p w14:paraId="06DF2A01" w14:textId="77777777" w:rsidR="009536AD" w:rsidRDefault="009536AD" w:rsidP="009536AD">
      <w:pPr>
        <w:rPr>
          <w:i/>
          <w:iCs/>
        </w:rPr>
      </w:pPr>
      <w:r w:rsidRPr="00820547">
        <w:rPr>
          <w:i/>
          <w:iCs/>
        </w:rPr>
        <w:t>„</w:t>
      </w:r>
      <w:r>
        <w:rPr>
          <w:i/>
          <w:iCs/>
        </w:rPr>
        <w:t>N</w:t>
      </w:r>
      <w:r w:rsidRPr="00820547">
        <w:rPr>
          <w:i/>
          <w:iCs/>
        </w:rPr>
        <w:t xml:space="preserve">árodní konzultační podpora, kterou v rámci Technologického centra Praha </w:t>
      </w:r>
      <w:r>
        <w:rPr>
          <w:i/>
          <w:iCs/>
        </w:rPr>
        <w:t>spolu s Expertní skupinou na podporu žadatelů ve výzvách ERC</w:t>
      </w:r>
      <w:r w:rsidRPr="00820547">
        <w:rPr>
          <w:i/>
          <w:iCs/>
        </w:rPr>
        <w:t xml:space="preserve"> poskytujeme</w:t>
      </w:r>
      <w:r>
        <w:rPr>
          <w:i/>
          <w:iCs/>
        </w:rPr>
        <w:t xml:space="preserve">, umožňuje žadatelům získat na zamýšlený projekt odborný názor od těch, kteří principy a filozofii ERC dobře znají a jsou ochotní svůj čas věnovat perspektivním vědcům na začátku jejich profesní dráhy. Není velkým zveličením říci, že zpětná vazba, kterou naši účastníci získají, mnohdy zcela převrátí dosavadní uvažování o tom, čemu se chtějí věnovat, a to nejen v rámci projektu samotného, ale i na dekádu dopředu,“ </w:t>
      </w:r>
      <w:r w:rsidRPr="00820547">
        <w:t>říká Ludmila Tysjačn</w:t>
      </w:r>
      <w:r>
        <w:t>a</w:t>
      </w:r>
      <w:r w:rsidRPr="00820547">
        <w:t>, národní kontaktní osoba pro Evropskou radu pro výzkum v Technologickém centru Praha.</w:t>
      </w:r>
    </w:p>
    <w:p w14:paraId="3D84A583" w14:textId="2E63FE84" w:rsidR="00C13561" w:rsidRDefault="009536AD" w:rsidP="00781220">
      <w:r w:rsidRPr="003B2573">
        <w:lastRenderedPageBreak/>
        <w:t xml:space="preserve">Od roku 2007 získaly instituce v Česku 128 grantů ERC v celkové hodnotě 192,4 milionu eur. Úspěch v soutěži </w:t>
      </w:r>
      <w:proofErr w:type="spellStart"/>
      <w:r w:rsidRPr="003B2573">
        <w:t>Starting</w:t>
      </w:r>
      <w:proofErr w:type="spellEnd"/>
      <w:r w:rsidRPr="003B2573">
        <w:t xml:space="preserve"> </w:t>
      </w:r>
      <w:proofErr w:type="spellStart"/>
      <w:r w:rsidRPr="003B2573">
        <w:t>Grants</w:t>
      </w:r>
      <w:proofErr w:type="spellEnd"/>
      <w:r w:rsidRPr="003B2573">
        <w:t xml:space="preserve"> 2026 </w:t>
      </w:r>
      <w:r>
        <w:t xml:space="preserve">naznačuje </w:t>
      </w:r>
      <w:r w:rsidRPr="003B2573">
        <w:t>rostoucí schopnost českého výzkumného prostředí získávat evropskou podporu pro projekty na nejvyšší mezinárodní úrovni.</w:t>
      </w:r>
      <w:r>
        <w:t xml:space="preserve"> </w:t>
      </w:r>
      <w:r w:rsidR="00C13561">
        <w:br w:type="page"/>
      </w:r>
    </w:p>
    <w:p w14:paraId="19D367FD" w14:textId="77777777" w:rsidR="007F4FC7" w:rsidRPr="007F4FC7" w:rsidRDefault="007F4FC7" w:rsidP="007F4FC7">
      <w:pPr>
        <w:rPr>
          <w:i/>
          <w:iCs/>
        </w:rPr>
      </w:pPr>
      <w:r w:rsidRPr="007F4FC7">
        <w:rPr>
          <w:b/>
          <w:bCs/>
          <w:i/>
          <w:iCs/>
        </w:rPr>
        <w:lastRenderedPageBreak/>
        <w:t>Technologické centrum Praha</w:t>
      </w:r>
      <w:r w:rsidRPr="007F4FC7">
        <w:rPr>
          <w:i/>
          <w:iCs/>
        </w:rPr>
        <w:t xml:space="preserve"> dlouhodobě podporuje zapojení českých výzkumných týmů do evropských programů. Národní informační centrum pro evropský výzkum poskytuje českým žadatelům bezplatné informační, poradenské a konzultační služby pro účast v rámcových programech EU, včetně specializované podpory pro přípravu žádostí o granty ERC.</w:t>
      </w:r>
    </w:p>
    <w:p w14:paraId="5E491785" w14:textId="77777777" w:rsidR="007F4FC7" w:rsidRPr="007F4FC7" w:rsidRDefault="007F4FC7" w:rsidP="007F4FC7">
      <w:pPr>
        <w:rPr>
          <w:i/>
          <w:iCs/>
        </w:rPr>
      </w:pPr>
    </w:p>
    <w:p w14:paraId="5C8E9339" w14:textId="308375EA" w:rsidR="009536AD" w:rsidRPr="007F4FC7" w:rsidRDefault="00C13561" w:rsidP="009536AD">
      <w:pPr>
        <w:rPr>
          <w:b/>
          <w:bCs/>
        </w:rPr>
      </w:pPr>
      <w:r w:rsidRPr="007F4FC7">
        <w:rPr>
          <w:b/>
          <w:bCs/>
        </w:rPr>
        <w:t>Kontakt pro média</w:t>
      </w:r>
    </w:p>
    <w:p w14:paraId="624739CC" w14:textId="51BBB952" w:rsidR="00F75FB4" w:rsidRPr="003E7312" w:rsidRDefault="00C13561" w:rsidP="003E7312">
      <w:r>
        <w:t>Petra Roštínská</w:t>
      </w:r>
      <w:r w:rsidR="00A901A6">
        <w:br/>
      </w:r>
      <w:r w:rsidR="00106E1F">
        <w:t>Technologické centrum Praha</w:t>
      </w:r>
      <w:r w:rsidR="00A901A6">
        <w:br/>
      </w:r>
      <w:r>
        <w:t>Telefon: 724 155</w:t>
      </w:r>
      <w:r w:rsidR="00A901A6">
        <w:t> </w:t>
      </w:r>
      <w:r>
        <w:t>357</w:t>
      </w:r>
      <w:r w:rsidR="00A901A6">
        <w:br/>
      </w:r>
      <w:r>
        <w:t>rostinska@tc.cz</w:t>
      </w:r>
    </w:p>
    <w:sectPr w:rsidR="00F75FB4" w:rsidRPr="003E7312" w:rsidSect="00103F59">
      <w:headerReference w:type="default" r:id="rId11"/>
      <w:pgSz w:w="11906" w:h="16838"/>
      <w:pgMar w:top="2552" w:right="851" w:bottom="198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122F0" w14:textId="77777777" w:rsidR="00277589" w:rsidRDefault="00277589" w:rsidP="00103F59">
      <w:pPr>
        <w:spacing w:line="240" w:lineRule="auto"/>
      </w:pPr>
      <w:r>
        <w:separator/>
      </w:r>
    </w:p>
  </w:endnote>
  <w:endnote w:type="continuationSeparator" w:id="0">
    <w:p w14:paraId="635FA064" w14:textId="77777777" w:rsidR="00277589" w:rsidRDefault="00277589" w:rsidP="00103F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randview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6DC61" w14:textId="77777777" w:rsidR="00277589" w:rsidRDefault="00277589" w:rsidP="00103F59">
      <w:pPr>
        <w:spacing w:line="240" w:lineRule="auto"/>
      </w:pPr>
      <w:r>
        <w:separator/>
      </w:r>
    </w:p>
  </w:footnote>
  <w:footnote w:type="continuationSeparator" w:id="0">
    <w:p w14:paraId="662A0686" w14:textId="77777777" w:rsidR="00277589" w:rsidRDefault="00277589" w:rsidP="00103F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C864D" w14:textId="77777777" w:rsidR="00103F59" w:rsidRDefault="00103F59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E1C5B9" wp14:editId="5DE1C5BA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2469" cy="1067752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469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118FE"/>
    <w:multiLevelType w:val="hybridMultilevel"/>
    <w:tmpl w:val="EFB6D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357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6AD"/>
    <w:rsid w:val="00034380"/>
    <w:rsid w:val="0003484E"/>
    <w:rsid w:val="00067CA3"/>
    <w:rsid w:val="00090BC3"/>
    <w:rsid w:val="00090E2F"/>
    <w:rsid w:val="00103F59"/>
    <w:rsid w:val="00106E1F"/>
    <w:rsid w:val="001647EE"/>
    <w:rsid w:val="002478CE"/>
    <w:rsid w:val="00263519"/>
    <w:rsid w:val="00277589"/>
    <w:rsid w:val="002B0171"/>
    <w:rsid w:val="002D2BA0"/>
    <w:rsid w:val="00380B40"/>
    <w:rsid w:val="003C0E6F"/>
    <w:rsid w:val="003D57CA"/>
    <w:rsid w:val="003E5C4C"/>
    <w:rsid w:val="003E7312"/>
    <w:rsid w:val="004F6A45"/>
    <w:rsid w:val="00501308"/>
    <w:rsid w:val="005255DA"/>
    <w:rsid w:val="005B78CD"/>
    <w:rsid w:val="005D18F7"/>
    <w:rsid w:val="005D7B73"/>
    <w:rsid w:val="006B3391"/>
    <w:rsid w:val="006C1416"/>
    <w:rsid w:val="006C357A"/>
    <w:rsid w:val="006D50FE"/>
    <w:rsid w:val="006F5EB0"/>
    <w:rsid w:val="00741779"/>
    <w:rsid w:val="00781220"/>
    <w:rsid w:val="007D56D5"/>
    <w:rsid w:val="007F4FC7"/>
    <w:rsid w:val="00873E26"/>
    <w:rsid w:val="00875332"/>
    <w:rsid w:val="00897B6F"/>
    <w:rsid w:val="008A0E69"/>
    <w:rsid w:val="008A3DDC"/>
    <w:rsid w:val="008A5277"/>
    <w:rsid w:val="008C3B58"/>
    <w:rsid w:val="008D2BAF"/>
    <w:rsid w:val="009536AD"/>
    <w:rsid w:val="009D03A0"/>
    <w:rsid w:val="00A13043"/>
    <w:rsid w:val="00A24AEB"/>
    <w:rsid w:val="00A47BF2"/>
    <w:rsid w:val="00A901A6"/>
    <w:rsid w:val="00A923BF"/>
    <w:rsid w:val="00AA32B5"/>
    <w:rsid w:val="00AA6C8B"/>
    <w:rsid w:val="00AD24A7"/>
    <w:rsid w:val="00B11CE3"/>
    <w:rsid w:val="00B14474"/>
    <w:rsid w:val="00B73722"/>
    <w:rsid w:val="00BE1143"/>
    <w:rsid w:val="00BE1D38"/>
    <w:rsid w:val="00C13561"/>
    <w:rsid w:val="00C7096B"/>
    <w:rsid w:val="00EC7400"/>
    <w:rsid w:val="00EE0788"/>
    <w:rsid w:val="00EF2149"/>
    <w:rsid w:val="00F6605F"/>
    <w:rsid w:val="00F75FB4"/>
    <w:rsid w:val="00F847AF"/>
    <w:rsid w:val="00FB2051"/>
    <w:rsid w:val="00FD6432"/>
    <w:rsid w:val="00FF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5DA46"/>
  <w15:chartTrackingRefBased/>
  <w15:docId w15:val="{A7B0DE25-8A79-4A6E-AA16-B825DA45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36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263519"/>
    <w:pPr>
      <w:spacing w:before="360" w:after="360" w:line="360" w:lineRule="exact"/>
      <w:contextualSpacing/>
      <w:textboxTightWrap w:val="firstAndLastLine"/>
      <w:outlineLvl w:val="0"/>
    </w:pPr>
    <w:rPr>
      <w:rFonts w:ascii="Grandview" w:hAnsi="Grandview"/>
      <w:b/>
      <w:bCs/>
      <w:caps/>
      <w:color w:val="0087CD"/>
      <w:kern w:val="0"/>
      <w:sz w:val="28"/>
      <w:szCs w:val="28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3519"/>
    <w:pPr>
      <w:spacing w:before="320" w:after="320" w:line="320" w:lineRule="exact"/>
      <w:contextualSpacing/>
      <w:outlineLvl w:val="1"/>
    </w:pPr>
    <w:rPr>
      <w:rFonts w:ascii="Grandview" w:hAnsi="Grandview"/>
      <w:b/>
      <w:bCs/>
      <w:color w:val="0087CD"/>
      <w:kern w:val="0"/>
      <w:szCs w:val="28"/>
      <w14:ligatures w14:val="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3519"/>
    <w:pPr>
      <w:spacing w:before="260" w:after="0" w:line="260" w:lineRule="exact"/>
      <w:contextualSpacing/>
      <w:outlineLvl w:val="2"/>
    </w:pPr>
    <w:rPr>
      <w:rFonts w:ascii="Grandview" w:hAnsi="Grandview"/>
      <w:b/>
      <w:bCs/>
      <w:kern w:val="0"/>
      <w:sz w:val="20"/>
      <w:szCs w:val="22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03F59"/>
    <w:pPr>
      <w:tabs>
        <w:tab w:val="center" w:pos="4536"/>
        <w:tab w:val="right" w:pos="9072"/>
      </w:tabs>
      <w:spacing w:after="0" w:line="240" w:lineRule="auto"/>
    </w:pPr>
    <w:rPr>
      <w:rFonts w:ascii="Grandview" w:hAnsi="Grandview"/>
      <w:kern w:val="0"/>
      <w:sz w:val="20"/>
      <w:szCs w:val="22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103F59"/>
  </w:style>
  <w:style w:type="paragraph" w:styleId="Zpat">
    <w:name w:val="footer"/>
    <w:basedOn w:val="Normln"/>
    <w:link w:val="ZpatChar"/>
    <w:uiPriority w:val="99"/>
    <w:unhideWhenUsed/>
    <w:rsid w:val="00103F59"/>
    <w:pPr>
      <w:tabs>
        <w:tab w:val="center" w:pos="4536"/>
        <w:tab w:val="right" w:pos="9072"/>
      </w:tabs>
      <w:spacing w:after="0" w:line="240" w:lineRule="auto"/>
    </w:pPr>
    <w:rPr>
      <w:rFonts w:ascii="Grandview" w:hAnsi="Grandview"/>
      <w:kern w:val="0"/>
      <w:sz w:val="20"/>
      <w:szCs w:val="22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103F59"/>
  </w:style>
  <w:style w:type="character" w:customStyle="1" w:styleId="Nadpis1Char">
    <w:name w:val="Nadpis 1 Char"/>
    <w:basedOn w:val="Standardnpsmoodstavce"/>
    <w:link w:val="Nadpis1"/>
    <w:uiPriority w:val="9"/>
    <w:rsid w:val="00263519"/>
    <w:rPr>
      <w:rFonts w:ascii="Grandview" w:hAnsi="Grandview"/>
      <w:b/>
      <w:bCs/>
      <w:caps/>
      <w:color w:val="0087CD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63519"/>
    <w:rPr>
      <w:rFonts w:ascii="Grandview" w:hAnsi="Grandview"/>
      <w:b/>
      <w:bCs/>
      <w:color w:val="0087CD"/>
      <w:sz w:val="24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263519"/>
    <w:rPr>
      <w:rFonts w:ascii="Grandview" w:hAnsi="Grandview"/>
      <w:b/>
      <w:bCs/>
      <w:sz w:val="20"/>
    </w:rPr>
  </w:style>
  <w:style w:type="character" w:styleId="Zdraznnintenzivn">
    <w:name w:val="Intense Emphasis"/>
    <w:basedOn w:val="Standardnpsmoodstavce"/>
    <w:uiPriority w:val="21"/>
    <w:qFormat/>
    <w:rsid w:val="00F75FB4"/>
    <w:rPr>
      <w:i/>
      <w:iCs/>
      <w:color w:val="0087CD"/>
    </w:rPr>
  </w:style>
  <w:style w:type="character" w:styleId="Siln">
    <w:name w:val="Strong"/>
    <w:basedOn w:val="Standardnpsmoodstavce"/>
    <w:uiPriority w:val="22"/>
    <w:qFormat/>
    <w:rsid w:val="005D7B73"/>
    <w:rPr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5D7B73"/>
    <w:pPr>
      <w:spacing w:before="200" w:line="260" w:lineRule="exact"/>
      <w:ind w:left="864" w:right="864"/>
    </w:pPr>
    <w:rPr>
      <w:rFonts w:ascii="Grandview" w:hAnsi="Grandview"/>
      <w:i/>
      <w:iCs/>
      <w:color w:val="404040" w:themeColor="text1" w:themeTint="BF"/>
      <w:kern w:val="0"/>
      <w:sz w:val="20"/>
      <w:szCs w:val="22"/>
      <w14:ligatures w14:val="none"/>
    </w:rPr>
  </w:style>
  <w:style w:type="character" w:customStyle="1" w:styleId="CittChar">
    <w:name w:val="Citát Char"/>
    <w:basedOn w:val="Standardnpsmoodstavce"/>
    <w:link w:val="Citt"/>
    <w:uiPriority w:val="29"/>
    <w:rsid w:val="005D7B73"/>
    <w:rPr>
      <w:rFonts w:ascii="Grandview" w:hAnsi="Grandview"/>
      <w:i/>
      <w:iCs/>
      <w:color w:val="404040" w:themeColor="text1" w:themeTint="BF"/>
      <w:sz w:val="20"/>
    </w:rPr>
  </w:style>
  <w:style w:type="character" w:styleId="Hypertextovodkaz">
    <w:name w:val="Hyperlink"/>
    <w:basedOn w:val="Standardnpsmoodstavce"/>
    <w:uiPriority w:val="99"/>
    <w:unhideWhenUsed/>
    <w:rsid w:val="00873E26"/>
    <w:rPr>
      <w:i/>
      <w:color w:val="000000" w:themeColor="text1"/>
      <w:u w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5D7B73"/>
    <w:rPr>
      <w:color w:val="605E5C"/>
      <w:shd w:val="clear" w:color="auto" w:fill="E1DFDD"/>
    </w:rPr>
  </w:style>
  <w:style w:type="paragraph" w:customStyle="1" w:styleId="Styl1">
    <w:name w:val="Styl1"/>
    <w:basedOn w:val="Normln"/>
    <w:next w:val="AdresaHTML"/>
    <w:link w:val="Styl1Char"/>
    <w:rsid w:val="00873E26"/>
    <w:pPr>
      <w:spacing w:after="0" w:line="260" w:lineRule="exact"/>
    </w:pPr>
    <w:rPr>
      <w:rFonts w:ascii="Grandview" w:hAnsi="Grandview"/>
      <w:i/>
      <w:iCs/>
      <w:color w:val="000000" w:themeColor="text1"/>
      <w:kern w:val="0"/>
      <w:sz w:val="20"/>
      <w:szCs w:val="22"/>
      <w14:ligatures w14:val="none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873E26"/>
    <w:pPr>
      <w:spacing w:after="0" w:line="240" w:lineRule="auto"/>
    </w:pPr>
    <w:rPr>
      <w:rFonts w:ascii="Grandview" w:hAnsi="Grandview"/>
      <w:i/>
      <w:iCs/>
      <w:kern w:val="0"/>
      <w:sz w:val="20"/>
      <w:szCs w:val="22"/>
      <w14:ligatures w14:val="none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873E26"/>
    <w:rPr>
      <w:rFonts w:ascii="Grandview" w:hAnsi="Grandview"/>
      <w:i/>
      <w:iCs/>
      <w:sz w:val="20"/>
    </w:rPr>
  </w:style>
  <w:style w:type="character" w:customStyle="1" w:styleId="Styl1Char">
    <w:name w:val="Styl1 Char"/>
    <w:basedOn w:val="Standardnpsmoodstavce"/>
    <w:link w:val="Styl1"/>
    <w:rsid w:val="00873E26"/>
    <w:rPr>
      <w:rFonts w:ascii="Grandview" w:hAnsi="Grandview"/>
      <w:i/>
      <w:iCs/>
      <w:color w:val="000000" w:themeColor="text1"/>
      <w:sz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1647EE"/>
    <w:rPr>
      <w:i/>
      <w:color w:val="808080" w:themeColor="background1" w:themeShade="80"/>
      <w:u w:val="none"/>
    </w:rPr>
  </w:style>
  <w:style w:type="paragraph" w:customStyle="1" w:styleId="Perex">
    <w:name w:val="Perex"/>
    <w:basedOn w:val="Normln"/>
    <w:link w:val="PerexChar"/>
    <w:qFormat/>
    <w:rsid w:val="004F6A45"/>
    <w:pPr>
      <w:spacing w:after="0" w:line="260" w:lineRule="exact"/>
    </w:pPr>
    <w:rPr>
      <w:rFonts w:ascii="Grandview" w:hAnsi="Grandview"/>
      <w:b/>
      <w:bCs/>
      <w:color w:val="0A416E"/>
      <w:kern w:val="0"/>
      <w:sz w:val="20"/>
      <w:szCs w:val="22"/>
      <w14:ligatures w14:val="none"/>
    </w:rPr>
  </w:style>
  <w:style w:type="character" w:customStyle="1" w:styleId="PerexChar">
    <w:name w:val="Perex Char"/>
    <w:basedOn w:val="Standardnpsmoodstavce"/>
    <w:link w:val="Perex"/>
    <w:rsid w:val="004F6A45"/>
    <w:rPr>
      <w:rFonts w:ascii="Grandview" w:hAnsi="Grandview"/>
      <w:b/>
      <w:bCs/>
      <w:color w:val="0A416E"/>
      <w:sz w:val="20"/>
    </w:rPr>
  </w:style>
  <w:style w:type="paragraph" w:styleId="Odstavecseseznamem">
    <w:name w:val="List Paragraph"/>
    <w:basedOn w:val="Normln"/>
    <w:uiPriority w:val="34"/>
    <w:qFormat/>
    <w:rsid w:val="00875332"/>
    <w:pPr>
      <w:spacing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netova\OneDrive%20-%20Areal%20AV%20CR%20Suchdol\Dokumenty\Grafika,%20obr&#225;zky,%20loga,%20ikony\Hlavickovy_papir_CZ_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D3462E533EB14B9098EB57E4A5A8E0" ma:contentTypeVersion="14" ma:contentTypeDescription="Vytvoří nový dokument" ma:contentTypeScope="" ma:versionID="fe3481ff5bd27cc5d42ba681cb19fa92">
  <xsd:schema xmlns:xsd="http://www.w3.org/2001/XMLSchema" xmlns:xs="http://www.w3.org/2001/XMLSchema" xmlns:p="http://schemas.microsoft.com/office/2006/metadata/properties" xmlns:ns2="f7c60592-49e3-4f93-b87a-e5fd44b9ac19" xmlns:ns3="bbce9471-7b8b-4bff-9e58-f865dfb50c0e" targetNamespace="http://schemas.microsoft.com/office/2006/metadata/properties" ma:root="true" ma:fieldsID="48fdfd7faa789c93970ffcadf20f3a7e" ns2:_="" ns3:_="">
    <xsd:import namespace="f7c60592-49e3-4f93-b87a-e5fd44b9ac19"/>
    <xsd:import namespace="bbce9471-7b8b-4bff-9e58-f865dfb50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60592-49e3-4f93-b87a-e5fd44b9ac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b119855f-cfdc-4d27-a71e-8010d6e4b2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e9471-7b8b-4bff-9e58-f865dfb50c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d129ec4-c5f3-4b04-9f54-d7cf23a45d5f}" ma:internalName="TaxCatchAll" ma:showField="CatchAllData" ma:web="bbce9471-7b8b-4bff-9e58-f865dfb50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ce9471-7b8b-4bff-9e58-f865dfb50c0e" xsi:nil="true"/>
    <lcf76f155ced4ddcb4097134ff3c332f xmlns="f7c60592-49e3-4f93-b87a-e5fd44b9ac1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EE4F9-DBA6-41C1-9946-296EE7172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60592-49e3-4f93-b87a-e5fd44b9ac19"/>
    <ds:schemaRef ds:uri="bbce9471-7b8b-4bff-9e58-f865dfb50c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6CF832-9370-4B51-BBE2-A8D235614411}">
  <ds:schemaRefs>
    <ds:schemaRef ds:uri="http://schemas.microsoft.com/office/2006/metadata/properties"/>
    <ds:schemaRef ds:uri="http://schemas.microsoft.com/office/infopath/2007/PartnerControls"/>
    <ds:schemaRef ds:uri="bbce9471-7b8b-4bff-9e58-f865dfb50c0e"/>
    <ds:schemaRef ds:uri="f7c60592-49e3-4f93-b87a-e5fd44b9ac19"/>
  </ds:schemaRefs>
</ds:datastoreItem>
</file>

<file path=customXml/itemProps3.xml><?xml version="1.0" encoding="utf-8"?>
<ds:datastoreItem xmlns:ds="http://schemas.openxmlformats.org/officeDocument/2006/customXml" ds:itemID="{6DDA56C0-7D70-45F1-9CF1-74F9D88346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E7A4B0-19F2-4F9F-9EA8-FC2C48169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Hlavickovy_papir_CZ_2023</Template>
  <TotalTime>124</TotalTime>
  <Pages>4</Pages>
  <Words>891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Rostinska Petra TC</dc:creator>
  <cp:keywords/>
  <dc:description/>
  <cp:lastModifiedBy>Rostinska Petra TC</cp:lastModifiedBy>
  <cp:revision>40</cp:revision>
  <dcterms:created xsi:type="dcterms:W3CDTF">2026-09-01T12:57:00Z</dcterms:created>
  <dcterms:modified xsi:type="dcterms:W3CDTF">2026-09-01T15:01:00Z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0x01010024D3462E533EB14B9098EB57E4A5A8E0</vt:lpwstr>
  </property>
  <property fmtid="{D5CDD505-2E9C-101B-9397-08002B2CF9AE}" pid="3" name="MediaServiceImageTags">
    <vt:lpwstr/>
  </property>
</Properties>
</file>